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82B" w:rsidRDefault="003E3691" w:rsidP="0063182B">
      <w:pPr>
        <w:jc w:val="center"/>
        <w:rPr>
          <w:b/>
        </w:rPr>
      </w:pPr>
      <w:r w:rsidRPr="00214881">
        <w:rPr>
          <w:b/>
        </w:rPr>
        <w:t>GLOBO ASIATICO ENTERPRISES</w:t>
      </w:r>
      <w:r w:rsidR="00747FDB">
        <w:rPr>
          <w:b/>
        </w:rPr>
        <w:t>,</w:t>
      </w:r>
      <w:r w:rsidRPr="00214881">
        <w:rPr>
          <w:b/>
        </w:rPr>
        <w:t xml:space="preserve"> INC. </w:t>
      </w:r>
    </w:p>
    <w:p w:rsidR="00876F55" w:rsidRPr="00214881" w:rsidRDefault="006E3190" w:rsidP="0063182B">
      <w:pPr>
        <w:jc w:val="center"/>
        <w:rPr>
          <w:b/>
        </w:rPr>
      </w:pPr>
      <w:r>
        <w:rPr>
          <w:b/>
        </w:rPr>
        <w:t>DATA PRIVACY NOTICE</w:t>
      </w:r>
    </w:p>
    <w:p w:rsidR="003E3691" w:rsidRPr="0063182B" w:rsidRDefault="003E3691" w:rsidP="0063182B">
      <w:pPr>
        <w:spacing w:line="240" w:lineRule="auto"/>
        <w:jc w:val="both"/>
        <w:rPr>
          <w:sz w:val="20"/>
          <w:szCs w:val="20"/>
        </w:rPr>
      </w:pPr>
      <w:r w:rsidRPr="0063182B">
        <w:rPr>
          <w:sz w:val="20"/>
          <w:szCs w:val="20"/>
        </w:rPr>
        <w:t>We at Globo Asiatico Enterprises</w:t>
      </w:r>
      <w:r w:rsidR="00747FDB">
        <w:rPr>
          <w:sz w:val="20"/>
          <w:szCs w:val="20"/>
        </w:rPr>
        <w:t>,</w:t>
      </w:r>
      <w:r w:rsidRPr="0063182B">
        <w:rPr>
          <w:sz w:val="20"/>
          <w:szCs w:val="20"/>
        </w:rPr>
        <w:t xml:space="preserve"> Inc. value and respect your privacy. </w:t>
      </w:r>
      <w:r w:rsidR="00214881" w:rsidRPr="0063182B">
        <w:rPr>
          <w:sz w:val="20"/>
          <w:szCs w:val="20"/>
        </w:rPr>
        <w:t>In accordance with the Republic Act No. 10173, also known as the Data Privacy Act of 2012, this aims to protect the data in information and communication systems both the government and the private sector. The company is committed in protecting the privacy and confidentiality of information and data entrusted to it by its customers, business partners, suppliers, third party service provider</w:t>
      </w:r>
      <w:r w:rsidR="00747FDB">
        <w:rPr>
          <w:sz w:val="20"/>
          <w:szCs w:val="20"/>
        </w:rPr>
        <w:t>s</w:t>
      </w:r>
      <w:r w:rsidR="00214881" w:rsidRPr="0063182B">
        <w:rPr>
          <w:sz w:val="20"/>
          <w:szCs w:val="20"/>
        </w:rPr>
        <w:t>, employees and other identified individuals.</w:t>
      </w:r>
    </w:p>
    <w:p w:rsidR="00214881" w:rsidRPr="0063182B" w:rsidRDefault="00214881" w:rsidP="0063182B">
      <w:pPr>
        <w:spacing w:line="240" w:lineRule="auto"/>
        <w:jc w:val="both"/>
        <w:rPr>
          <w:b/>
          <w:sz w:val="20"/>
          <w:szCs w:val="20"/>
        </w:rPr>
      </w:pPr>
      <w:r w:rsidRPr="0063182B">
        <w:rPr>
          <w:b/>
          <w:sz w:val="20"/>
          <w:szCs w:val="20"/>
        </w:rPr>
        <w:t>What personal information do we collect?</w:t>
      </w:r>
    </w:p>
    <w:p w:rsidR="00214881" w:rsidRPr="0063182B" w:rsidRDefault="00214881" w:rsidP="0063182B">
      <w:pPr>
        <w:spacing w:line="240" w:lineRule="auto"/>
        <w:jc w:val="both"/>
        <w:rPr>
          <w:sz w:val="20"/>
          <w:szCs w:val="20"/>
        </w:rPr>
      </w:pPr>
      <w:r w:rsidRPr="0063182B">
        <w:rPr>
          <w:sz w:val="20"/>
          <w:szCs w:val="20"/>
        </w:rPr>
        <w:t xml:space="preserve">The Globo Asiatico Enterprises Inc collects data information such as, </w:t>
      </w:r>
    </w:p>
    <w:p w:rsidR="00214881" w:rsidRPr="0063182B" w:rsidRDefault="00214881" w:rsidP="0063182B">
      <w:pPr>
        <w:pStyle w:val="ListParagraph"/>
        <w:numPr>
          <w:ilvl w:val="0"/>
          <w:numId w:val="1"/>
        </w:numPr>
        <w:spacing w:line="240" w:lineRule="auto"/>
        <w:jc w:val="both"/>
        <w:rPr>
          <w:sz w:val="20"/>
          <w:szCs w:val="20"/>
        </w:rPr>
      </w:pPr>
      <w:r w:rsidRPr="0063182B">
        <w:rPr>
          <w:sz w:val="20"/>
          <w:szCs w:val="20"/>
        </w:rPr>
        <w:t>Company’s business information, corporate data and other official documents</w:t>
      </w:r>
      <w:r w:rsidR="00747FDB">
        <w:rPr>
          <w:sz w:val="20"/>
          <w:szCs w:val="20"/>
        </w:rPr>
        <w:t>.</w:t>
      </w:r>
    </w:p>
    <w:p w:rsidR="00214881" w:rsidRPr="0063182B" w:rsidRDefault="00214881" w:rsidP="0063182B">
      <w:pPr>
        <w:pStyle w:val="ListParagraph"/>
        <w:numPr>
          <w:ilvl w:val="0"/>
          <w:numId w:val="1"/>
        </w:numPr>
        <w:spacing w:line="240" w:lineRule="auto"/>
        <w:jc w:val="both"/>
        <w:rPr>
          <w:sz w:val="20"/>
          <w:szCs w:val="20"/>
        </w:rPr>
      </w:pPr>
      <w:r w:rsidRPr="0063182B">
        <w:rPr>
          <w:sz w:val="20"/>
          <w:szCs w:val="20"/>
        </w:rPr>
        <w:t>Individual basic personal information such as, date of birth, gender, nationality, civil status, employment, educational and others</w:t>
      </w:r>
      <w:r w:rsidR="00747FDB">
        <w:rPr>
          <w:sz w:val="20"/>
          <w:szCs w:val="20"/>
        </w:rPr>
        <w:t>.</w:t>
      </w:r>
    </w:p>
    <w:p w:rsidR="00214881" w:rsidRPr="0063182B" w:rsidRDefault="00214881" w:rsidP="0063182B">
      <w:pPr>
        <w:pStyle w:val="ListParagraph"/>
        <w:numPr>
          <w:ilvl w:val="0"/>
          <w:numId w:val="1"/>
        </w:numPr>
        <w:spacing w:line="240" w:lineRule="auto"/>
        <w:jc w:val="both"/>
        <w:rPr>
          <w:sz w:val="20"/>
          <w:szCs w:val="20"/>
        </w:rPr>
      </w:pPr>
      <w:r w:rsidRPr="0063182B">
        <w:rPr>
          <w:sz w:val="20"/>
          <w:szCs w:val="20"/>
        </w:rPr>
        <w:t>Information indicated in the supporting documents such as SSS No., drivers license ID or passport number</w:t>
      </w:r>
      <w:r w:rsidR="00747FDB">
        <w:rPr>
          <w:sz w:val="20"/>
          <w:szCs w:val="20"/>
        </w:rPr>
        <w:t>s</w:t>
      </w:r>
      <w:r w:rsidRPr="0063182B">
        <w:rPr>
          <w:sz w:val="20"/>
          <w:szCs w:val="20"/>
        </w:rPr>
        <w:t>.</w:t>
      </w:r>
    </w:p>
    <w:p w:rsidR="00214881" w:rsidRPr="0063182B" w:rsidRDefault="00214881" w:rsidP="0063182B">
      <w:pPr>
        <w:pStyle w:val="ListParagraph"/>
        <w:numPr>
          <w:ilvl w:val="0"/>
          <w:numId w:val="1"/>
        </w:numPr>
        <w:spacing w:line="240" w:lineRule="auto"/>
        <w:jc w:val="both"/>
        <w:rPr>
          <w:sz w:val="20"/>
          <w:szCs w:val="20"/>
        </w:rPr>
      </w:pPr>
      <w:r w:rsidRPr="0063182B">
        <w:rPr>
          <w:sz w:val="20"/>
          <w:szCs w:val="20"/>
        </w:rPr>
        <w:t>Financial information such as Bank Details, accounts, credit card information, payment status.</w:t>
      </w:r>
    </w:p>
    <w:p w:rsidR="00214881" w:rsidRPr="0063182B" w:rsidRDefault="00214881" w:rsidP="0063182B">
      <w:pPr>
        <w:spacing w:line="240" w:lineRule="auto"/>
        <w:jc w:val="both"/>
        <w:rPr>
          <w:b/>
          <w:sz w:val="20"/>
          <w:szCs w:val="20"/>
        </w:rPr>
      </w:pPr>
      <w:r w:rsidRPr="0063182B">
        <w:rPr>
          <w:b/>
          <w:sz w:val="20"/>
          <w:szCs w:val="20"/>
        </w:rPr>
        <w:t>How do we collect your personal data?</w:t>
      </w:r>
    </w:p>
    <w:p w:rsidR="00214881" w:rsidRPr="0063182B" w:rsidRDefault="00214881" w:rsidP="0063182B">
      <w:pPr>
        <w:spacing w:line="240" w:lineRule="auto"/>
        <w:jc w:val="both"/>
        <w:rPr>
          <w:sz w:val="20"/>
          <w:szCs w:val="20"/>
        </w:rPr>
      </w:pPr>
      <w:r w:rsidRPr="0063182B">
        <w:rPr>
          <w:sz w:val="20"/>
          <w:szCs w:val="20"/>
        </w:rPr>
        <w:t>There are several ways that the company may obtain data and information. The data and information can be obtain through the following</w:t>
      </w:r>
      <w:r w:rsidR="00AC68B5">
        <w:rPr>
          <w:sz w:val="20"/>
          <w:szCs w:val="20"/>
        </w:rPr>
        <w:t>:</w:t>
      </w:r>
    </w:p>
    <w:p w:rsidR="00214881" w:rsidRPr="0063182B" w:rsidRDefault="00AC68B5" w:rsidP="0063182B">
      <w:pPr>
        <w:pStyle w:val="ListParagraph"/>
        <w:numPr>
          <w:ilvl w:val="0"/>
          <w:numId w:val="2"/>
        </w:numPr>
        <w:spacing w:line="240" w:lineRule="auto"/>
        <w:jc w:val="both"/>
        <w:rPr>
          <w:sz w:val="20"/>
          <w:szCs w:val="20"/>
        </w:rPr>
      </w:pPr>
      <w:r>
        <w:rPr>
          <w:sz w:val="20"/>
          <w:szCs w:val="20"/>
        </w:rPr>
        <w:t>Corporate d</w:t>
      </w:r>
      <w:r w:rsidR="00214881" w:rsidRPr="0063182B">
        <w:rPr>
          <w:sz w:val="20"/>
          <w:szCs w:val="20"/>
        </w:rPr>
        <w:t>ealings and business transaction</w:t>
      </w:r>
      <w:r>
        <w:rPr>
          <w:sz w:val="20"/>
          <w:szCs w:val="20"/>
        </w:rPr>
        <w:t>.</w:t>
      </w:r>
    </w:p>
    <w:p w:rsidR="00214881" w:rsidRPr="0063182B" w:rsidRDefault="00214881" w:rsidP="0063182B">
      <w:pPr>
        <w:pStyle w:val="ListParagraph"/>
        <w:numPr>
          <w:ilvl w:val="0"/>
          <w:numId w:val="2"/>
        </w:numPr>
        <w:spacing w:line="240" w:lineRule="auto"/>
        <w:jc w:val="both"/>
        <w:rPr>
          <w:sz w:val="20"/>
          <w:szCs w:val="20"/>
        </w:rPr>
      </w:pPr>
      <w:r w:rsidRPr="0063182B">
        <w:rPr>
          <w:sz w:val="20"/>
          <w:szCs w:val="20"/>
        </w:rPr>
        <w:t>Distribution process / activities (i.e. booking and sales transaction, delivery of products and services, opening of customer accounts, customer request and inquiry, product and service complaint, adverse event reporting, enrollment to patient access programs etc.)</w:t>
      </w:r>
    </w:p>
    <w:p w:rsidR="00214881" w:rsidRPr="0063182B" w:rsidRDefault="00214881" w:rsidP="0063182B">
      <w:pPr>
        <w:pStyle w:val="ListParagraph"/>
        <w:numPr>
          <w:ilvl w:val="0"/>
          <w:numId w:val="2"/>
        </w:numPr>
        <w:spacing w:line="240" w:lineRule="auto"/>
        <w:jc w:val="both"/>
        <w:rPr>
          <w:sz w:val="20"/>
          <w:szCs w:val="20"/>
        </w:rPr>
      </w:pPr>
      <w:r w:rsidRPr="0063182B">
        <w:rPr>
          <w:sz w:val="20"/>
          <w:szCs w:val="20"/>
        </w:rPr>
        <w:t>Job application and employment</w:t>
      </w:r>
    </w:p>
    <w:p w:rsidR="00214881" w:rsidRPr="0063182B" w:rsidRDefault="00214881" w:rsidP="0063182B">
      <w:pPr>
        <w:pStyle w:val="ListParagraph"/>
        <w:numPr>
          <w:ilvl w:val="0"/>
          <w:numId w:val="2"/>
        </w:numPr>
        <w:spacing w:line="240" w:lineRule="auto"/>
        <w:jc w:val="both"/>
        <w:rPr>
          <w:sz w:val="20"/>
          <w:szCs w:val="20"/>
        </w:rPr>
      </w:pPr>
      <w:r w:rsidRPr="0063182B">
        <w:rPr>
          <w:sz w:val="20"/>
          <w:szCs w:val="20"/>
        </w:rPr>
        <w:t xml:space="preserve">Visiting accessing the company websites </w:t>
      </w:r>
      <w:r w:rsidR="00AC68B5">
        <w:rPr>
          <w:sz w:val="20"/>
          <w:szCs w:val="20"/>
        </w:rPr>
        <w:t>and other online applications (u</w:t>
      </w:r>
      <w:r w:rsidRPr="0063182B">
        <w:rPr>
          <w:sz w:val="20"/>
          <w:szCs w:val="20"/>
        </w:rPr>
        <w:t>sage of cookies, web browser, tracking pixels and other online technologies)</w:t>
      </w:r>
    </w:p>
    <w:p w:rsidR="00035D2A" w:rsidRPr="0063182B" w:rsidRDefault="00035D2A" w:rsidP="0063182B">
      <w:pPr>
        <w:spacing w:line="240" w:lineRule="auto"/>
        <w:jc w:val="both"/>
        <w:rPr>
          <w:b/>
          <w:sz w:val="20"/>
          <w:szCs w:val="20"/>
        </w:rPr>
      </w:pPr>
      <w:r w:rsidRPr="0063182B">
        <w:rPr>
          <w:b/>
          <w:sz w:val="20"/>
          <w:szCs w:val="20"/>
        </w:rPr>
        <w:t>How do we use your personal data?</w:t>
      </w:r>
    </w:p>
    <w:p w:rsidR="00035D2A" w:rsidRPr="0063182B" w:rsidRDefault="00035D2A" w:rsidP="0063182B">
      <w:pPr>
        <w:spacing w:line="240" w:lineRule="auto"/>
        <w:jc w:val="both"/>
        <w:rPr>
          <w:sz w:val="20"/>
          <w:szCs w:val="20"/>
        </w:rPr>
      </w:pPr>
      <w:r w:rsidRPr="0063182B">
        <w:rPr>
          <w:sz w:val="20"/>
          <w:szCs w:val="20"/>
        </w:rPr>
        <w:t>The company gathered and process p</w:t>
      </w:r>
      <w:r w:rsidR="00AC68B5">
        <w:rPr>
          <w:sz w:val="20"/>
          <w:szCs w:val="20"/>
        </w:rPr>
        <w:t>ersonal information in order to:</w:t>
      </w:r>
    </w:p>
    <w:p w:rsidR="00035D2A" w:rsidRPr="0063182B" w:rsidRDefault="00035D2A" w:rsidP="0063182B">
      <w:pPr>
        <w:pStyle w:val="ListParagraph"/>
        <w:numPr>
          <w:ilvl w:val="0"/>
          <w:numId w:val="3"/>
        </w:numPr>
        <w:spacing w:line="240" w:lineRule="auto"/>
        <w:jc w:val="both"/>
        <w:rPr>
          <w:sz w:val="20"/>
          <w:szCs w:val="20"/>
        </w:rPr>
      </w:pPr>
      <w:r w:rsidRPr="0063182B">
        <w:rPr>
          <w:sz w:val="20"/>
          <w:szCs w:val="20"/>
        </w:rPr>
        <w:t>Operate company’s business</w:t>
      </w:r>
      <w:r w:rsidR="00AC68B5">
        <w:rPr>
          <w:sz w:val="20"/>
          <w:szCs w:val="20"/>
        </w:rPr>
        <w:t>.</w:t>
      </w:r>
    </w:p>
    <w:p w:rsidR="00035D2A" w:rsidRPr="0063182B" w:rsidRDefault="00035D2A" w:rsidP="0063182B">
      <w:pPr>
        <w:pStyle w:val="ListParagraph"/>
        <w:numPr>
          <w:ilvl w:val="0"/>
          <w:numId w:val="3"/>
        </w:numPr>
        <w:spacing w:line="240" w:lineRule="auto"/>
        <w:jc w:val="both"/>
        <w:rPr>
          <w:sz w:val="20"/>
          <w:szCs w:val="20"/>
        </w:rPr>
      </w:pPr>
      <w:r w:rsidRPr="0063182B">
        <w:rPr>
          <w:sz w:val="20"/>
          <w:szCs w:val="20"/>
        </w:rPr>
        <w:t>Process, complete and fulfill requested transactions</w:t>
      </w:r>
      <w:r w:rsidR="00AC68B5">
        <w:rPr>
          <w:sz w:val="20"/>
          <w:szCs w:val="20"/>
        </w:rPr>
        <w:t>.</w:t>
      </w:r>
    </w:p>
    <w:p w:rsidR="00035D2A" w:rsidRPr="0063182B" w:rsidRDefault="00035D2A" w:rsidP="0063182B">
      <w:pPr>
        <w:pStyle w:val="ListParagraph"/>
        <w:numPr>
          <w:ilvl w:val="0"/>
          <w:numId w:val="3"/>
        </w:numPr>
        <w:spacing w:line="240" w:lineRule="auto"/>
        <w:jc w:val="both"/>
        <w:rPr>
          <w:sz w:val="20"/>
          <w:szCs w:val="20"/>
        </w:rPr>
      </w:pPr>
      <w:r w:rsidRPr="0063182B">
        <w:rPr>
          <w:sz w:val="20"/>
          <w:szCs w:val="20"/>
        </w:rPr>
        <w:t>Provided customer service and respond to customer requests or inquiries</w:t>
      </w:r>
      <w:r w:rsidR="00AC68B5">
        <w:rPr>
          <w:sz w:val="20"/>
          <w:szCs w:val="20"/>
        </w:rPr>
        <w:t>.</w:t>
      </w:r>
    </w:p>
    <w:p w:rsidR="00035D2A" w:rsidRPr="0063182B" w:rsidRDefault="00035D2A" w:rsidP="0063182B">
      <w:pPr>
        <w:pStyle w:val="ListParagraph"/>
        <w:numPr>
          <w:ilvl w:val="0"/>
          <w:numId w:val="3"/>
        </w:numPr>
        <w:spacing w:line="240" w:lineRule="auto"/>
        <w:jc w:val="both"/>
        <w:rPr>
          <w:sz w:val="20"/>
          <w:szCs w:val="20"/>
        </w:rPr>
      </w:pPr>
      <w:r w:rsidRPr="0063182B">
        <w:rPr>
          <w:sz w:val="20"/>
          <w:szCs w:val="20"/>
        </w:rPr>
        <w:t>Assist customer</w:t>
      </w:r>
      <w:r w:rsidR="00AC68B5">
        <w:rPr>
          <w:sz w:val="20"/>
          <w:szCs w:val="20"/>
        </w:rPr>
        <w:t>s</w:t>
      </w:r>
      <w:r w:rsidRPr="0063182B">
        <w:rPr>
          <w:sz w:val="20"/>
          <w:szCs w:val="20"/>
        </w:rPr>
        <w:t>, patients and healthcare provider in acce</w:t>
      </w:r>
      <w:r w:rsidR="00AC68B5">
        <w:rPr>
          <w:sz w:val="20"/>
          <w:szCs w:val="20"/>
        </w:rPr>
        <w:t>ssing patient oriented programs.</w:t>
      </w:r>
    </w:p>
    <w:p w:rsidR="00035D2A" w:rsidRPr="0063182B" w:rsidRDefault="00035D2A" w:rsidP="0063182B">
      <w:pPr>
        <w:pStyle w:val="ListParagraph"/>
        <w:numPr>
          <w:ilvl w:val="0"/>
          <w:numId w:val="3"/>
        </w:numPr>
        <w:spacing w:line="240" w:lineRule="auto"/>
        <w:jc w:val="both"/>
        <w:rPr>
          <w:sz w:val="20"/>
          <w:szCs w:val="20"/>
        </w:rPr>
      </w:pPr>
      <w:r w:rsidRPr="0063182B">
        <w:rPr>
          <w:sz w:val="20"/>
          <w:szCs w:val="20"/>
        </w:rPr>
        <w:t>Implement marketing programs and promotional campaigns</w:t>
      </w:r>
      <w:r w:rsidR="00AC68B5">
        <w:rPr>
          <w:sz w:val="20"/>
          <w:szCs w:val="20"/>
        </w:rPr>
        <w:t>.</w:t>
      </w:r>
    </w:p>
    <w:p w:rsidR="00035D2A" w:rsidRPr="0063182B" w:rsidRDefault="00035D2A" w:rsidP="0063182B">
      <w:pPr>
        <w:spacing w:line="240" w:lineRule="auto"/>
        <w:jc w:val="both"/>
        <w:rPr>
          <w:b/>
          <w:sz w:val="20"/>
          <w:szCs w:val="20"/>
        </w:rPr>
      </w:pPr>
    </w:p>
    <w:p w:rsidR="00035D2A" w:rsidRPr="0063182B" w:rsidRDefault="00035D2A" w:rsidP="0063182B">
      <w:pPr>
        <w:spacing w:line="240" w:lineRule="auto"/>
        <w:jc w:val="both"/>
        <w:rPr>
          <w:b/>
          <w:sz w:val="20"/>
          <w:szCs w:val="20"/>
        </w:rPr>
      </w:pPr>
      <w:r w:rsidRPr="0063182B">
        <w:rPr>
          <w:b/>
          <w:sz w:val="20"/>
          <w:szCs w:val="20"/>
        </w:rPr>
        <w:t>How do we secure your personal data?</w:t>
      </w:r>
    </w:p>
    <w:p w:rsidR="00035D2A" w:rsidRDefault="00035D2A" w:rsidP="0063182B">
      <w:pPr>
        <w:spacing w:line="240" w:lineRule="auto"/>
        <w:jc w:val="both"/>
        <w:rPr>
          <w:sz w:val="20"/>
          <w:szCs w:val="20"/>
        </w:rPr>
      </w:pPr>
      <w:r w:rsidRPr="0063182B">
        <w:rPr>
          <w:sz w:val="20"/>
          <w:szCs w:val="20"/>
        </w:rPr>
        <w:t>Globo Asiatico Enterprises Inc secures your personal information for any unauthorized</w:t>
      </w:r>
      <w:r w:rsidR="00AC68B5">
        <w:rPr>
          <w:sz w:val="20"/>
          <w:szCs w:val="20"/>
        </w:rPr>
        <w:t xml:space="preserve"> access, used or disclosure. </w:t>
      </w:r>
      <w:r w:rsidRPr="0063182B">
        <w:rPr>
          <w:sz w:val="20"/>
          <w:szCs w:val="20"/>
        </w:rPr>
        <w:t>Globo Asiatico Enterprices Inc. secures the personally identifiable information you provide on computer server in a controlled, secure</w:t>
      </w:r>
      <w:r w:rsidR="00AC68B5">
        <w:rPr>
          <w:sz w:val="20"/>
          <w:szCs w:val="20"/>
        </w:rPr>
        <w:t>d</w:t>
      </w:r>
      <w:r w:rsidRPr="0063182B">
        <w:rPr>
          <w:sz w:val="20"/>
          <w:szCs w:val="20"/>
        </w:rPr>
        <w:t xml:space="preserve"> environment, protected from unauthorized access, use or disclosure. </w:t>
      </w:r>
    </w:p>
    <w:p w:rsidR="00112FDC" w:rsidRDefault="00112FDC" w:rsidP="0063182B">
      <w:pPr>
        <w:spacing w:line="240" w:lineRule="auto"/>
        <w:jc w:val="both"/>
        <w:rPr>
          <w:sz w:val="20"/>
          <w:szCs w:val="20"/>
        </w:rPr>
      </w:pPr>
    </w:p>
    <w:p w:rsidR="00112FDC" w:rsidRDefault="00112FDC" w:rsidP="0063182B">
      <w:pPr>
        <w:spacing w:line="240" w:lineRule="auto"/>
        <w:jc w:val="both"/>
        <w:rPr>
          <w:sz w:val="20"/>
          <w:szCs w:val="20"/>
        </w:rPr>
      </w:pPr>
      <w:r>
        <w:rPr>
          <w:sz w:val="20"/>
          <w:szCs w:val="20"/>
        </w:rPr>
        <w:t>If you have any questions or comments regarding this Privacy notice or the company personal information collection practices, please contact us thru our data privacy officer with details below:</w:t>
      </w:r>
    </w:p>
    <w:p w:rsidR="00112FDC" w:rsidRDefault="00112FDC" w:rsidP="0063182B">
      <w:pPr>
        <w:spacing w:line="240" w:lineRule="auto"/>
        <w:jc w:val="both"/>
        <w:rPr>
          <w:sz w:val="20"/>
          <w:szCs w:val="20"/>
        </w:rPr>
      </w:pPr>
    </w:p>
    <w:tbl>
      <w:tblPr>
        <w:tblStyle w:val="TableGrid"/>
        <w:tblW w:w="0" w:type="auto"/>
        <w:jc w:val="center"/>
        <w:tblLook w:val="04A0"/>
      </w:tblPr>
      <w:tblGrid>
        <w:gridCol w:w="1550"/>
        <w:gridCol w:w="1773"/>
        <w:gridCol w:w="1473"/>
      </w:tblGrid>
      <w:tr w:rsidR="00112FDC" w:rsidRPr="00112FDC" w:rsidTr="00112FDC">
        <w:trPr>
          <w:jc w:val="center"/>
        </w:trPr>
        <w:tc>
          <w:tcPr>
            <w:tcW w:w="0" w:type="auto"/>
          </w:tcPr>
          <w:p w:rsidR="00112FDC" w:rsidRPr="00112FDC" w:rsidRDefault="00112FDC" w:rsidP="00112FDC">
            <w:pPr>
              <w:jc w:val="center"/>
              <w:rPr>
                <w:b/>
                <w:sz w:val="20"/>
                <w:szCs w:val="20"/>
              </w:rPr>
            </w:pPr>
            <w:r w:rsidRPr="00112FDC">
              <w:rPr>
                <w:b/>
                <w:sz w:val="20"/>
                <w:szCs w:val="20"/>
              </w:rPr>
              <w:t>Name</w:t>
            </w:r>
          </w:p>
        </w:tc>
        <w:tc>
          <w:tcPr>
            <w:tcW w:w="0" w:type="auto"/>
          </w:tcPr>
          <w:p w:rsidR="00112FDC" w:rsidRPr="00112FDC" w:rsidRDefault="00112FDC" w:rsidP="00112FDC">
            <w:pPr>
              <w:jc w:val="center"/>
              <w:rPr>
                <w:b/>
                <w:sz w:val="20"/>
                <w:szCs w:val="20"/>
              </w:rPr>
            </w:pPr>
            <w:r w:rsidRPr="00112FDC">
              <w:rPr>
                <w:b/>
                <w:sz w:val="20"/>
                <w:szCs w:val="20"/>
              </w:rPr>
              <w:t>Department</w:t>
            </w:r>
          </w:p>
        </w:tc>
        <w:tc>
          <w:tcPr>
            <w:tcW w:w="0" w:type="auto"/>
          </w:tcPr>
          <w:p w:rsidR="00112FDC" w:rsidRPr="00112FDC" w:rsidRDefault="00112FDC" w:rsidP="00112FDC">
            <w:pPr>
              <w:jc w:val="center"/>
              <w:rPr>
                <w:b/>
                <w:sz w:val="20"/>
                <w:szCs w:val="20"/>
              </w:rPr>
            </w:pPr>
            <w:r w:rsidRPr="00112FDC">
              <w:rPr>
                <w:b/>
                <w:sz w:val="20"/>
                <w:szCs w:val="20"/>
              </w:rPr>
              <w:t>Contact No.</w:t>
            </w:r>
          </w:p>
        </w:tc>
      </w:tr>
      <w:tr w:rsidR="00112FDC" w:rsidTr="00112FDC">
        <w:trPr>
          <w:jc w:val="center"/>
        </w:trPr>
        <w:tc>
          <w:tcPr>
            <w:tcW w:w="0" w:type="auto"/>
          </w:tcPr>
          <w:p w:rsidR="00112FDC" w:rsidRDefault="00112FDC" w:rsidP="0063182B">
            <w:pPr>
              <w:jc w:val="both"/>
              <w:rPr>
                <w:sz w:val="20"/>
                <w:szCs w:val="20"/>
              </w:rPr>
            </w:pPr>
            <w:r>
              <w:rPr>
                <w:sz w:val="20"/>
                <w:szCs w:val="20"/>
              </w:rPr>
              <w:t>Jeffrey Maraño</w:t>
            </w:r>
          </w:p>
        </w:tc>
        <w:tc>
          <w:tcPr>
            <w:tcW w:w="0" w:type="auto"/>
          </w:tcPr>
          <w:p w:rsidR="00112FDC" w:rsidRDefault="00112FDC" w:rsidP="0063182B">
            <w:pPr>
              <w:jc w:val="both"/>
              <w:rPr>
                <w:sz w:val="20"/>
                <w:szCs w:val="20"/>
              </w:rPr>
            </w:pPr>
            <w:r>
              <w:rPr>
                <w:sz w:val="20"/>
                <w:szCs w:val="20"/>
              </w:rPr>
              <w:t>Audit Department</w:t>
            </w:r>
          </w:p>
        </w:tc>
        <w:tc>
          <w:tcPr>
            <w:tcW w:w="0" w:type="auto"/>
          </w:tcPr>
          <w:p w:rsidR="00112FDC" w:rsidRDefault="00112FDC" w:rsidP="0063182B">
            <w:pPr>
              <w:jc w:val="both"/>
              <w:rPr>
                <w:sz w:val="20"/>
                <w:szCs w:val="20"/>
              </w:rPr>
            </w:pPr>
            <w:r>
              <w:rPr>
                <w:sz w:val="20"/>
                <w:szCs w:val="20"/>
              </w:rPr>
              <w:t>(02) 982-7089</w:t>
            </w:r>
          </w:p>
        </w:tc>
      </w:tr>
    </w:tbl>
    <w:p w:rsidR="00112FDC" w:rsidRDefault="00112FDC" w:rsidP="0063182B">
      <w:pPr>
        <w:spacing w:line="240" w:lineRule="auto"/>
        <w:jc w:val="both"/>
        <w:rPr>
          <w:sz w:val="20"/>
          <w:szCs w:val="20"/>
        </w:rPr>
      </w:pPr>
    </w:p>
    <w:p w:rsidR="00112FDC" w:rsidRDefault="00112FDC" w:rsidP="0063182B">
      <w:pPr>
        <w:spacing w:line="240" w:lineRule="auto"/>
        <w:jc w:val="both"/>
        <w:rPr>
          <w:sz w:val="20"/>
          <w:szCs w:val="20"/>
        </w:rPr>
      </w:pPr>
      <w:r>
        <w:rPr>
          <w:sz w:val="20"/>
          <w:szCs w:val="20"/>
        </w:rPr>
        <w:t>Address:</w:t>
      </w:r>
      <w:r>
        <w:rPr>
          <w:sz w:val="20"/>
          <w:szCs w:val="20"/>
        </w:rPr>
        <w:tab/>
        <w:t>127 JDK Bldg. Maginhawa St. Teachers Village East Diliman, Quezon City</w:t>
      </w:r>
    </w:p>
    <w:p w:rsidR="00112FDC" w:rsidRDefault="00112FDC" w:rsidP="0063182B">
      <w:pPr>
        <w:spacing w:line="240" w:lineRule="auto"/>
        <w:jc w:val="both"/>
        <w:rPr>
          <w:sz w:val="20"/>
          <w:szCs w:val="20"/>
        </w:rPr>
      </w:pPr>
      <w:r>
        <w:rPr>
          <w:sz w:val="20"/>
          <w:szCs w:val="20"/>
        </w:rPr>
        <w:t>Email</w:t>
      </w:r>
      <w:r>
        <w:rPr>
          <w:sz w:val="20"/>
          <w:szCs w:val="20"/>
        </w:rPr>
        <w:tab/>
        <w:t>:</w:t>
      </w:r>
      <w:r>
        <w:rPr>
          <w:sz w:val="20"/>
          <w:szCs w:val="20"/>
        </w:rPr>
        <w:tab/>
      </w:r>
      <w:hyperlink r:id="rId5" w:history="1">
        <w:r w:rsidRPr="007C7455">
          <w:rPr>
            <w:rStyle w:val="Hyperlink"/>
            <w:sz w:val="20"/>
            <w:szCs w:val="20"/>
          </w:rPr>
          <w:t>dataprivacy@globoasiatico.com.ph</w:t>
        </w:r>
      </w:hyperlink>
    </w:p>
    <w:p w:rsidR="00112FDC" w:rsidRDefault="00112FDC" w:rsidP="0063182B">
      <w:pPr>
        <w:spacing w:line="240" w:lineRule="auto"/>
        <w:jc w:val="both"/>
        <w:rPr>
          <w:sz w:val="20"/>
          <w:szCs w:val="20"/>
        </w:rPr>
      </w:pPr>
    </w:p>
    <w:sectPr w:rsidR="00112FDC" w:rsidSect="00112FDC">
      <w:pgSz w:w="12240" w:h="1872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A01A9"/>
    <w:multiLevelType w:val="hybridMultilevel"/>
    <w:tmpl w:val="C858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6B1825"/>
    <w:multiLevelType w:val="hybridMultilevel"/>
    <w:tmpl w:val="D50A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F46C74"/>
    <w:multiLevelType w:val="hybridMultilevel"/>
    <w:tmpl w:val="EAFE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3691"/>
    <w:rsid w:val="00035D2A"/>
    <w:rsid w:val="00112FDC"/>
    <w:rsid w:val="00214881"/>
    <w:rsid w:val="002F76CF"/>
    <w:rsid w:val="00395B46"/>
    <w:rsid w:val="003E3691"/>
    <w:rsid w:val="0063182B"/>
    <w:rsid w:val="0068773E"/>
    <w:rsid w:val="006E3190"/>
    <w:rsid w:val="00723CC9"/>
    <w:rsid w:val="00747FDB"/>
    <w:rsid w:val="00840FDA"/>
    <w:rsid w:val="00876F55"/>
    <w:rsid w:val="00A1204D"/>
    <w:rsid w:val="00A4605D"/>
    <w:rsid w:val="00AC68B5"/>
    <w:rsid w:val="00DD0D99"/>
    <w:rsid w:val="00FE08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F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881"/>
    <w:pPr>
      <w:ind w:left="720"/>
      <w:contextualSpacing/>
    </w:pPr>
  </w:style>
  <w:style w:type="table" w:styleId="TableGrid">
    <w:name w:val="Table Grid"/>
    <w:basedOn w:val="TableNormal"/>
    <w:uiPriority w:val="59"/>
    <w:rsid w:val="00112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2F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taprivacy@globoasiatico.com.p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Maraño</dc:creator>
  <cp:lastModifiedBy>Jeffrey Maraño</cp:lastModifiedBy>
  <cp:revision>7</cp:revision>
  <cp:lastPrinted>2019-01-25T08:27:00Z</cp:lastPrinted>
  <dcterms:created xsi:type="dcterms:W3CDTF">2019-01-09T02:36:00Z</dcterms:created>
  <dcterms:modified xsi:type="dcterms:W3CDTF">2019-01-25T09:33:00Z</dcterms:modified>
</cp:coreProperties>
</file>